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994C" w14:textId="77777777" w:rsidR="00D332AA" w:rsidRPr="00D332AA" w:rsidRDefault="00D332AA" w:rsidP="00D332AA">
      <w:pPr>
        <w:tabs>
          <w:tab w:val="num" w:pos="720"/>
        </w:tabs>
        <w:spacing w:line="216" w:lineRule="auto"/>
        <w:rPr>
          <w:rFonts w:ascii="Poppins" w:hAnsi="Poppins" w:cs="Poppins"/>
          <w:b/>
          <w:bCs/>
          <w:sz w:val="28"/>
          <w:szCs w:val="28"/>
        </w:rPr>
      </w:pPr>
      <w:r w:rsidRPr="00D332AA">
        <w:rPr>
          <w:rFonts w:ascii="Poppins" w:hAnsi="Poppins" w:cs="Poppins"/>
          <w:b/>
          <w:bCs/>
          <w:sz w:val="28"/>
          <w:szCs w:val="28"/>
        </w:rPr>
        <w:t>Overgangsnormen havo 4 naar havo 5</w:t>
      </w:r>
    </w:p>
    <w:p w14:paraId="471E3F99" w14:textId="77777777" w:rsidR="00D332AA" w:rsidRPr="00D332AA" w:rsidRDefault="00D332AA" w:rsidP="00D332AA">
      <w:pPr>
        <w:tabs>
          <w:tab w:val="num" w:pos="720"/>
        </w:tabs>
        <w:spacing w:after="0" w:line="240" w:lineRule="auto"/>
        <w:rPr>
          <w:rFonts w:ascii="Poppins" w:hAnsi="Poppins" w:cs="Poppins"/>
          <w:b/>
          <w:bCs/>
          <w:sz w:val="16"/>
          <w:szCs w:val="16"/>
        </w:rPr>
      </w:pPr>
    </w:p>
    <w:p w14:paraId="2AF72402" w14:textId="5461CDBA" w:rsidR="00D332AA" w:rsidRPr="00D332AA" w:rsidRDefault="00D332AA" w:rsidP="00D332AA">
      <w:pPr>
        <w:tabs>
          <w:tab w:val="num" w:pos="720"/>
        </w:tabs>
        <w:spacing w:line="216" w:lineRule="auto"/>
        <w:contextualSpacing/>
        <w:rPr>
          <w:rFonts w:ascii="Poppins" w:hAnsi="Poppins" w:cs="Poppins"/>
          <w:b/>
          <w:bCs/>
          <w:sz w:val="20"/>
          <w:szCs w:val="20"/>
        </w:rPr>
      </w:pPr>
      <w:r w:rsidRPr="00D332AA">
        <w:rPr>
          <w:rFonts w:ascii="Poppins" w:hAnsi="Poppins" w:cs="Poppins"/>
          <w:b/>
          <w:bCs/>
          <w:sz w:val="20"/>
          <w:szCs w:val="20"/>
        </w:rPr>
        <w:t>Als leerling van havo 4 stroom ik door naar havo 5 als:</w:t>
      </w:r>
    </w:p>
    <w:p w14:paraId="662D1C98" w14:textId="7777777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Het gemiddelde van al je overgangscijfers* een 5,5 of hoger is (Het combinatiecijfer telt hierin niet mee)</w:t>
      </w:r>
    </w:p>
    <w:p w14:paraId="6BAED213" w14:textId="77777777" w:rsidR="00D332AA" w:rsidRPr="00D332AA" w:rsidRDefault="00D332AA" w:rsidP="00D332AA">
      <w:pPr>
        <w:spacing w:line="216" w:lineRule="auto"/>
        <w:contextualSpacing/>
        <w:rPr>
          <w:rFonts w:ascii="Poppins" w:hAnsi="Poppins" w:cs="Poppins"/>
          <w:b/>
          <w:bCs/>
          <w:i/>
          <w:iCs/>
          <w:sz w:val="20"/>
          <w:szCs w:val="20"/>
        </w:rPr>
      </w:pPr>
      <w:r w:rsidRPr="00D332AA">
        <w:rPr>
          <w:rFonts w:ascii="Poppins" w:hAnsi="Poppins" w:cs="Poppins"/>
          <w:b/>
          <w:bCs/>
          <w:i/>
          <w:iCs/>
          <w:sz w:val="20"/>
          <w:szCs w:val="20"/>
        </w:rPr>
        <w:t>en</w:t>
      </w:r>
    </w:p>
    <w:p w14:paraId="2CBE2175" w14:textId="7777777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Je voldoet aan de kernvakkenregel: bij je overgangscijfers in het rijtje Nederlands, Engels en wiskunde komt ten hoogste een 5 voor (dus een 5 en verder 6 of hoger of alle drie 6 of hoger)</w:t>
      </w:r>
    </w:p>
    <w:p w14:paraId="15165767" w14:textId="77777777" w:rsidR="00D332AA" w:rsidRPr="00D332AA" w:rsidRDefault="00D332AA" w:rsidP="00D332AA">
      <w:pPr>
        <w:spacing w:line="216" w:lineRule="auto"/>
        <w:contextualSpacing/>
        <w:rPr>
          <w:rFonts w:ascii="Poppins" w:hAnsi="Poppins" w:cs="Poppins"/>
          <w:b/>
          <w:bCs/>
          <w:sz w:val="20"/>
          <w:szCs w:val="20"/>
        </w:rPr>
      </w:pPr>
      <w:r w:rsidRPr="00D332AA">
        <w:rPr>
          <w:rFonts w:ascii="Poppins" w:hAnsi="Poppins" w:cs="Poppins"/>
          <w:b/>
          <w:bCs/>
          <w:sz w:val="20"/>
          <w:szCs w:val="20"/>
        </w:rPr>
        <w:t>en</w:t>
      </w:r>
    </w:p>
    <w:p w14:paraId="1523D25A" w14:textId="7777777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Je afgeronde overgangscijfers (incl. je voorlopige combinatiecijfer) voldoen aan de volgende eisen:</w:t>
      </w:r>
    </w:p>
    <w:p w14:paraId="1A49888F" w14:textId="77777777" w:rsidR="00D332AA" w:rsidRPr="00D332AA" w:rsidRDefault="00D332AA" w:rsidP="00D332AA">
      <w:pPr>
        <w:numPr>
          <w:ilvl w:val="1"/>
          <w:numId w:val="34"/>
        </w:numPr>
        <w:spacing w:line="216" w:lineRule="auto"/>
        <w:contextualSpacing/>
        <w:rPr>
          <w:rFonts w:ascii="Poppins" w:hAnsi="Poppins" w:cs="Poppins"/>
          <w:sz w:val="20"/>
          <w:szCs w:val="20"/>
        </w:rPr>
      </w:pPr>
      <w:r w:rsidRPr="00D332AA">
        <w:rPr>
          <w:rFonts w:ascii="Poppins" w:hAnsi="Poppins" w:cs="Poppins"/>
          <w:sz w:val="20"/>
          <w:szCs w:val="20"/>
        </w:rPr>
        <w:t xml:space="preserve">al je afgeronde overgangscijfers  zijn 6 of hoger, </w:t>
      </w:r>
    </w:p>
    <w:p w14:paraId="1208A2D4" w14:textId="77777777" w:rsidR="00D332AA" w:rsidRPr="00D332AA" w:rsidRDefault="00D332AA" w:rsidP="00D332AA">
      <w:pPr>
        <w:spacing w:line="216" w:lineRule="auto"/>
        <w:ind w:firstLine="708"/>
        <w:contextualSpacing/>
        <w:rPr>
          <w:rFonts w:ascii="Poppins" w:hAnsi="Poppins" w:cs="Poppins"/>
          <w:i/>
          <w:iCs/>
          <w:sz w:val="20"/>
          <w:szCs w:val="20"/>
        </w:rPr>
      </w:pPr>
      <w:r w:rsidRPr="00D332AA">
        <w:rPr>
          <w:rFonts w:ascii="Poppins" w:hAnsi="Poppins" w:cs="Poppins"/>
          <w:i/>
          <w:iCs/>
          <w:sz w:val="20"/>
          <w:szCs w:val="20"/>
        </w:rPr>
        <w:t>of</w:t>
      </w:r>
    </w:p>
    <w:p w14:paraId="705B606D" w14:textId="77777777" w:rsidR="00D332AA" w:rsidRPr="00D332AA" w:rsidRDefault="00D332AA" w:rsidP="00D332AA">
      <w:pPr>
        <w:numPr>
          <w:ilvl w:val="1"/>
          <w:numId w:val="34"/>
        </w:numPr>
        <w:spacing w:line="216" w:lineRule="auto"/>
        <w:contextualSpacing/>
        <w:rPr>
          <w:rFonts w:ascii="Poppins" w:hAnsi="Poppins" w:cs="Poppins"/>
          <w:sz w:val="20"/>
          <w:szCs w:val="20"/>
        </w:rPr>
      </w:pPr>
      <w:r w:rsidRPr="00D332AA">
        <w:rPr>
          <w:rFonts w:ascii="Poppins" w:hAnsi="Poppins" w:cs="Poppins"/>
          <w:sz w:val="20"/>
          <w:szCs w:val="20"/>
        </w:rPr>
        <w:t>je hebt een 5 en al je andere afgeronde overgangscijfers  zijn 6 of hoger, of</w:t>
      </w:r>
    </w:p>
    <w:p w14:paraId="7C8F2563" w14:textId="77777777" w:rsidR="00D332AA" w:rsidRPr="00D332AA" w:rsidRDefault="00D332AA" w:rsidP="00D332AA">
      <w:pPr>
        <w:spacing w:line="216" w:lineRule="auto"/>
        <w:ind w:firstLine="708"/>
        <w:contextualSpacing/>
        <w:rPr>
          <w:rFonts w:ascii="Poppins" w:hAnsi="Poppins" w:cs="Poppins"/>
          <w:i/>
          <w:iCs/>
          <w:sz w:val="20"/>
          <w:szCs w:val="20"/>
        </w:rPr>
      </w:pPr>
      <w:r w:rsidRPr="00D332AA">
        <w:rPr>
          <w:rFonts w:ascii="Poppins" w:hAnsi="Poppins" w:cs="Poppins"/>
          <w:i/>
          <w:iCs/>
          <w:sz w:val="20"/>
          <w:szCs w:val="20"/>
        </w:rPr>
        <w:t>of</w:t>
      </w:r>
    </w:p>
    <w:p w14:paraId="1A9A4778" w14:textId="77777777" w:rsidR="00D332AA" w:rsidRPr="00D332AA" w:rsidRDefault="00D332AA" w:rsidP="00D332AA">
      <w:pPr>
        <w:numPr>
          <w:ilvl w:val="1"/>
          <w:numId w:val="34"/>
        </w:numPr>
        <w:spacing w:line="216" w:lineRule="auto"/>
        <w:contextualSpacing/>
        <w:rPr>
          <w:rFonts w:ascii="Poppins" w:hAnsi="Poppins" w:cs="Poppins"/>
          <w:sz w:val="20"/>
          <w:szCs w:val="20"/>
        </w:rPr>
      </w:pPr>
      <w:r w:rsidRPr="00D332AA">
        <w:rPr>
          <w:rFonts w:ascii="Poppins" w:hAnsi="Poppins" w:cs="Poppins"/>
          <w:sz w:val="20"/>
          <w:szCs w:val="20"/>
        </w:rPr>
        <w:t xml:space="preserve">je hebt een 4 en al je andere afgeronde overgangscijfers zijn 6 of hoger </w:t>
      </w:r>
      <w:proofErr w:type="spellStart"/>
      <w:r w:rsidRPr="00D332AA">
        <w:rPr>
          <w:rFonts w:ascii="Poppins" w:hAnsi="Poppins" w:cs="Poppins"/>
          <w:sz w:val="20"/>
          <w:szCs w:val="20"/>
        </w:rPr>
        <w:t>én</w:t>
      </w:r>
      <w:proofErr w:type="spellEnd"/>
      <w:r w:rsidRPr="00D332AA">
        <w:rPr>
          <w:rFonts w:ascii="Poppins" w:hAnsi="Poppins" w:cs="Poppins"/>
          <w:sz w:val="20"/>
          <w:szCs w:val="20"/>
        </w:rPr>
        <w:t xml:space="preserve"> het gemiddelde van al je overgangscijfers is ten minste 6,0</w:t>
      </w:r>
    </w:p>
    <w:p w14:paraId="2BB48DDA" w14:textId="77777777" w:rsidR="00D332AA" w:rsidRPr="00D332AA" w:rsidRDefault="00D332AA" w:rsidP="00D332AA">
      <w:pPr>
        <w:spacing w:line="216" w:lineRule="auto"/>
        <w:ind w:firstLine="708"/>
        <w:contextualSpacing/>
        <w:rPr>
          <w:rFonts w:ascii="Poppins" w:hAnsi="Poppins" w:cs="Poppins"/>
          <w:sz w:val="20"/>
          <w:szCs w:val="20"/>
        </w:rPr>
      </w:pPr>
      <w:r w:rsidRPr="00D332AA">
        <w:rPr>
          <w:rFonts w:ascii="Poppins" w:hAnsi="Poppins" w:cs="Poppins"/>
          <w:sz w:val="20"/>
          <w:szCs w:val="20"/>
        </w:rPr>
        <w:t xml:space="preserve">of </w:t>
      </w:r>
    </w:p>
    <w:p w14:paraId="48B2B412" w14:textId="77777777" w:rsidR="00D332AA" w:rsidRPr="00D332AA" w:rsidRDefault="00D332AA" w:rsidP="00D332AA">
      <w:pPr>
        <w:pStyle w:val="Lijstalinea"/>
        <w:numPr>
          <w:ilvl w:val="1"/>
          <w:numId w:val="35"/>
        </w:numPr>
        <w:spacing w:line="216" w:lineRule="auto"/>
        <w:ind w:right="57"/>
        <w:rPr>
          <w:rFonts w:ascii="Poppins" w:hAnsi="Poppins" w:cs="Poppins"/>
          <w:sz w:val="20"/>
          <w:szCs w:val="20"/>
        </w:rPr>
      </w:pPr>
      <w:r w:rsidRPr="00D332AA">
        <w:rPr>
          <w:rFonts w:ascii="Poppins" w:hAnsi="Poppins" w:cs="Poppins"/>
          <w:sz w:val="20"/>
          <w:szCs w:val="20"/>
        </w:rPr>
        <w:t xml:space="preserve">je hebt twee 5-en of een 5 en een 4 en al je andere afgeronde overgangscijfers zijn 6 of hoger </w:t>
      </w:r>
      <w:proofErr w:type="spellStart"/>
      <w:r w:rsidRPr="00D332AA">
        <w:rPr>
          <w:rFonts w:ascii="Poppins" w:hAnsi="Poppins" w:cs="Poppins"/>
          <w:sz w:val="20"/>
          <w:szCs w:val="20"/>
        </w:rPr>
        <w:t>én</w:t>
      </w:r>
      <w:proofErr w:type="spellEnd"/>
      <w:r w:rsidRPr="00D332AA">
        <w:rPr>
          <w:rFonts w:ascii="Poppins" w:hAnsi="Poppins" w:cs="Poppins"/>
          <w:sz w:val="20"/>
          <w:szCs w:val="20"/>
        </w:rPr>
        <w:t xml:space="preserve"> het gemiddelde van al je cijfers is ten minste 6,0</w:t>
      </w:r>
    </w:p>
    <w:p w14:paraId="0AB2E225" w14:textId="77777777" w:rsidR="00D332AA" w:rsidRPr="00D332AA" w:rsidRDefault="00D332AA" w:rsidP="00D332AA">
      <w:pPr>
        <w:spacing w:line="216" w:lineRule="auto"/>
        <w:contextualSpacing/>
        <w:rPr>
          <w:rFonts w:ascii="Poppins" w:hAnsi="Poppins" w:cs="Poppins"/>
          <w:sz w:val="20"/>
          <w:szCs w:val="20"/>
        </w:rPr>
      </w:pPr>
      <w:r w:rsidRPr="00D332AA">
        <w:rPr>
          <w:rFonts w:ascii="Poppins" w:hAnsi="Poppins" w:cs="Poppins"/>
          <w:b/>
          <w:bCs/>
          <w:sz w:val="20"/>
          <w:szCs w:val="20"/>
        </w:rPr>
        <w:t>en</w:t>
      </w:r>
    </w:p>
    <w:p w14:paraId="3CE74ECF" w14:textId="29EC81A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Het vak lichamelijke opvoeding is beoordeeld met 'voldoende' of 'goed'</w:t>
      </w:r>
    </w:p>
    <w:p w14:paraId="10C72EF9" w14:textId="77777777" w:rsidR="00D332AA" w:rsidRPr="00D332AA" w:rsidRDefault="00D332AA" w:rsidP="00D332AA">
      <w:pPr>
        <w:spacing w:line="216" w:lineRule="auto"/>
        <w:contextualSpacing/>
        <w:rPr>
          <w:rFonts w:ascii="Poppins" w:hAnsi="Poppins" w:cs="Poppins"/>
          <w:sz w:val="20"/>
          <w:szCs w:val="20"/>
        </w:rPr>
      </w:pPr>
      <w:r w:rsidRPr="00D332AA">
        <w:rPr>
          <w:rFonts w:ascii="Poppins" w:hAnsi="Poppins" w:cs="Poppins"/>
          <w:sz w:val="20"/>
          <w:szCs w:val="20"/>
        </w:rPr>
        <w:t xml:space="preserve">Wanneer je niet voldoet aan bovenstaande eisen, word je besproken in de overgangsvergadering in de laatste schoolweek en overlegt het docententeam het vervolg van jouw schoolloopbaan. Hierin heeft de docentenvergadering verschillende keuzes: </w:t>
      </w:r>
    </w:p>
    <w:p w14:paraId="4461BCC8" w14:textId="7777777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je gaat toch over</w:t>
      </w:r>
    </w:p>
    <w:p w14:paraId="74941294" w14:textId="77777777" w:rsidR="00D332AA" w:rsidRPr="00D332AA" w:rsidRDefault="00D332AA" w:rsidP="00D332AA">
      <w:pPr>
        <w:spacing w:line="216" w:lineRule="auto"/>
        <w:contextualSpacing/>
        <w:rPr>
          <w:rFonts w:ascii="Poppins" w:hAnsi="Poppins" w:cs="Poppins"/>
          <w:sz w:val="20"/>
          <w:szCs w:val="20"/>
        </w:rPr>
      </w:pPr>
      <w:r w:rsidRPr="00D332AA">
        <w:rPr>
          <w:rFonts w:ascii="Poppins" w:hAnsi="Poppins" w:cs="Poppins"/>
          <w:sz w:val="20"/>
          <w:szCs w:val="20"/>
        </w:rPr>
        <w:t xml:space="preserve">of </w:t>
      </w:r>
    </w:p>
    <w:p w14:paraId="6F99B45E" w14:textId="7777777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 xml:space="preserve">je gaat over onder voorwaarden die door de docentenvergadering wordt vastgesteld, </w:t>
      </w:r>
    </w:p>
    <w:p w14:paraId="76A97D0C" w14:textId="77777777" w:rsidR="00D332AA" w:rsidRPr="00D332AA" w:rsidRDefault="00D332AA" w:rsidP="00D332AA">
      <w:pPr>
        <w:spacing w:line="216" w:lineRule="auto"/>
        <w:contextualSpacing/>
        <w:rPr>
          <w:rFonts w:ascii="Poppins" w:hAnsi="Poppins" w:cs="Poppins"/>
          <w:sz w:val="20"/>
          <w:szCs w:val="20"/>
        </w:rPr>
      </w:pPr>
      <w:r w:rsidRPr="00D332AA">
        <w:rPr>
          <w:rFonts w:ascii="Poppins" w:hAnsi="Poppins" w:cs="Poppins"/>
          <w:sz w:val="20"/>
          <w:szCs w:val="20"/>
        </w:rPr>
        <w:t>of</w:t>
      </w:r>
    </w:p>
    <w:p w14:paraId="5F2F1BC9" w14:textId="77777777" w:rsidR="00D332AA" w:rsidRPr="00D332AA" w:rsidRDefault="00D332AA" w:rsidP="00D332AA">
      <w:pPr>
        <w:pStyle w:val="Lijstalinea"/>
        <w:numPr>
          <w:ilvl w:val="0"/>
          <w:numId w:val="35"/>
        </w:numPr>
        <w:spacing w:line="216" w:lineRule="auto"/>
        <w:rPr>
          <w:rFonts w:ascii="Poppins" w:hAnsi="Poppins" w:cs="Poppins"/>
          <w:sz w:val="20"/>
          <w:szCs w:val="20"/>
        </w:rPr>
      </w:pPr>
      <w:r w:rsidRPr="00D332AA">
        <w:rPr>
          <w:rFonts w:ascii="Poppins" w:hAnsi="Poppins" w:cs="Poppins"/>
          <w:sz w:val="20"/>
          <w:szCs w:val="20"/>
        </w:rPr>
        <w:t>je blijft zitten</w:t>
      </w:r>
    </w:p>
    <w:p w14:paraId="2D49D38D" w14:textId="77777777" w:rsidR="00D332AA" w:rsidRPr="00D332AA" w:rsidRDefault="00D332AA" w:rsidP="00D332AA">
      <w:pPr>
        <w:spacing w:line="216" w:lineRule="auto"/>
        <w:contextualSpacing/>
        <w:rPr>
          <w:rFonts w:ascii="Poppins" w:hAnsi="Poppins" w:cs="Poppins"/>
          <w:sz w:val="20"/>
          <w:szCs w:val="20"/>
        </w:rPr>
      </w:pPr>
    </w:p>
    <w:p w14:paraId="32DBC25F" w14:textId="068E48FA" w:rsidR="00B33B5F" w:rsidRPr="00D332AA" w:rsidRDefault="00D332AA" w:rsidP="00D332AA">
      <w:pPr>
        <w:spacing w:line="216" w:lineRule="auto"/>
        <w:contextualSpacing/>
        <w:rPr>
          <w:rFonts w:ascii="Poppins" w:hAnsi="Poppins" w:cs="Poppins"/>
          <w:sz w:val="20"/>
          <w:szCs w:val="20"/>
        </w:rPr>
      </w:pPr>
      <w:r w:rsidRPr="00D332AA">
        <w:rPr>
          <w:rFonts w:ascii="Poppins" w:hAnsi="Poppins" w:cs="Poppins"/>
          <w:sz w:val="20"/>
          <w:szCs w:val="20"/>
        </w:rPr>
        <w:t>*</w:t>
      </w:r>
      <w:r w:rsidRPr="00D332AA">
        <w:rPr>
          <w:rFonts w:ascii="Poppins" w:hAnsi="Poppins" w:cs="Poppins"/>
          <w:sz w:val="20"/>
          <w:szCs w:val="20"/>
        </w:rPr>
        <w:tab/>
        <w:t>Bij vakken waar alleen schoolexamens worden gemaakt telt het afgeronde gemiddelde schoolexamencijfer als overgangscijfer.</w:t>
      </w:r>
    </w:p>
    <w:sectPr w:rsidR="00B33B5F" w:rsidRPr="00D332AA" w:rsidSect="00D332AA">
      <w:footerReference w:type="default" r:id="rId10"/>
      <w:headerReference w:type="first" r:id="rId11"/>
      <w:footerReference w:type="first" r:id="rId12"/>
      <w:pgSz w:w="11900" w:h="16840"/>
      <w:pgMar w:top="2410" w:right="1552" w:bottom="1134" w:left="1644"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D84A" w14:textId="77777777" w:rsidR="00721440" w:rsidRDefault="00721440" w:rsidP="00A550A1">
      <w:r>
        <w:separator/>
      </w:r>
    </w:p>
  </w:endnote>
  <w:endnote w:type="continuationSeparator" w:id="0">
    <w:p w14:paraId="0320BC78" w14:textId="77777777" w:rsidR="00721440" w:rsidRDefault="00721440" w:rsidP="00A550A1">
      <w:r>
        <w:continuationSeparator/>
      </w:r>
    </w:p>
  </w:endnote>
  <w:endnote w:type="continuationNotice" w:id="1">
    <w:p w14:paraId="67528BD7" w14:textId="77777777" w:rsidR="00721440" w:rsidRDefault="00721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 Commons">
    <w:altName w:val="Calibri"/>
    <w:charset w:val="4D"/>
    <w:family w:val="auto"/>
    <w:pitch w:val="variable"/>
    <w:sig w:usb0="A000022F" w:usb1="5000846B" w:usb2="00000000" w:usb3="00000000" w:csb0="00000097" w:csb1="00000000"/>
  </w:font>
  <w:font w:name="Times New Roman (Hoofdtekst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209807"/>
      <w:docPartObj>
        <w:docPartGallery w:val="Page Numbers (Bottom of Page)"/>
        <w:docPartUnique/>
      </w:docPartObj>
    </w:sdtPr>
    <w:sdtEndPr>
      <w:rPr>
        <w:color w:val="50BEBE"/>
      </w:rPr>
    </w:sdtEndPr>
    <w:sdtContent>
      <w:p w14:paraId="2DED26D1" w14:textId="4D7AA3FB" w:rsidR="00D332AA" w:rsidRPr="00D332AA" w:rsidRDefault="00D332AA" w:rsidP="00D332AA">
        <w:pPr>
          <w:pStyle w:val="Voettekst"/>
          <w:rPr>
            <w:color w:val="50BEBE"/>
          </w:rPr>
        </w:pPr>
        <w:r>
          <w:ptab w:relativeTo="margin" w:alignment="right" w:leader="none"/>
        </w:r>
        <w:r>
          <w:ptab w:relativeTo="indent" w:alignment="center" w:leader="none"/>
        </w:r>
        <w:r>
          <w:ptab w:relativeTo="margin" w:alignment="right" w:leader="none"/>
        </w:r>
        <w:r w:rsidRPr="00D332AA">
          <w:rPr>
            <w:color w:val="50BEBE"/>
          </w:rPr>
          <w:fldChar w:fldCharType="begin"/>
        </w:r>
        <w:r w:rsidRPr="00D332AA">
          <w:rPr>
            <w:color w:val="50BEBE"/>
          </w:rPr>
          <w:instrText>PAGE   \* MERGEFORMAT</w:instrText>
        </w:r>
        <w:r w:rsidRPr="00D332AA">
          <w:rPr>
            <w:color w:val="50BEBE"/>
          </w:rPr>
          <w:fldChar w:fldCharType="separate"/>
        </w:r>
        <w:r>
          <w:rPr>
            <w:color w:val="50BEBE"/>
          </w:rPr>
          <w:t>2</w:t>
        </w:r>
        <w:r w:rsidRPr="00D332AA">
          <w:rPr>
            <w:color w:val="50BEBE"/>
          </w:rPr>
          <w:fldChar w:fldCharType="end"/>
        </w:r>
      </w:p>
    </w:sdtContent>
  </w:sdt>
  <w:p w14:paraId="43E640BE" w14:textId="77777777" w:rsidR="00A64CFE" w:rsidRDefault="00A64CFE" w:rsidP="00351D01">
    <w:pPr>
      <w:pStyle w:val="Voettekst"/>
      <w:tabs>
        <w:tab w:val="clear" w:pos="4536"/>
        <w:tab w:val="clear" w:pos="9072"/>
        <w:tab w:val="center" w:pos="34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CE4E" w14:textId="77777777" w:rsidR="00223B1F" w:rsidRDefault="0029448A" w:rsidP="0029448A">
    <w:pPr>
      <w:pStyle w:val="Voettekst"/>
      <w:tabs>
        <w:tab w:val="clear" w:pos="4536"/>
        <w:tab w:val="clear" w:pos="9072"/>
        <w:tab w:val="left" w:pos="418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8970" w14:textId="77777777" w:rsidR="00721440" w:rsidRDefault="00721440" w:rsidP="00A550A1">
      <w:r>
        <w:separator/>
      </w:r>
    </w:p>
  </w:footnote>
  <w:footnote w:type="continuationSeparator" w:id="0">
    <w:p w14:paraId="1FB9A003" w14:textId="77777777" w:rsidR="00721440" w:rsidRDefault="00721440" w:rsidP="00A550A1">
      <w:r>
        <w:continuationSeparator/>
      </w:r>
    </w:p>
  </w:footnote>
  <w:footnote w:type="continuationNotice" w:id="1">
    <w:p w14:paraId="36A297E4" w14:textId="77777777" w:rsidR="00721440" w:rsidRDefault="007214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F097" w14:textId="12D11364" w:rsidR="00A550A1" w:rsidRPr="00FA0122" w:rsidRDefault="00D332AA">
    <w:pPr>
      <w:pStyle w:val="Koptekst"/>
    </w:pPr>
    <w:r w:rsidRPr="00FA0122">
      <w:rPr>
        <w:noProof/>
      </w:rPr>
      <w:drawing>
        <wp:anchor distT="0" distB="0" distL="114300" distR="114300" simplePos="0" relativeHeight="251661824" behindDoc="1" locked="0" layoutInCell="1" allowOverlap="1" wp14:anchorId="7161B72E" wp14:editId="794EC603">
          <wp:simplePos x="0" y="0"/>
          <wp:positionH relativeFrom="page">
            <wp:posOffset>4871085</wp:posOffset>
          </wp:positionH>
          <wp:positionV relativeFrom="page">
            <wp:posOffset>732448</wp:posOffset>
          </wp:positionV>
          <wp:extent cx="3674992" cy="545123"/>
          <wp:effectExtent l="0" t="0" r="0" b="0"/>
          <wp:wrapNone/>
          <wp:docPr id="2087726121" name="Afbeelding 208772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rotWithShape="1">
                  <a:blip r:embed="rId1">
                    <a:extLst>
                      <a:ext uri="{28A0092B-C50C-407E-A947-70E740481C1C}">
                        <a14:useLocalDpi xmlns:a14="http://schemas.microsoft.com/office/drawing/2010/main" val="0"/>
                      </a:ext>
                    </a:extLst>
                  </a:blip>
                  <a:srcRect l="27931" r="-23644"/>
                  <a:stretch/>
                </pic:blipFill>
                <pic:spPr bwMode="auto">
                  <a:xfrm>
                    <a:off x="0" y="0"/>
                    <a:ext cx="3674992" cy="5451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0122">
      <w:rPr>
        <w:noProof/>
      </w:rPr>
      <w:drawing>
        <wp:anchor distT="0" distB="0" distL="114300" distR="114300" simplePos="0" relativeHeight="251653632" behindDoc="1" locked="0" layoutInCell="1" allowOverlap="1" wp14:anchorId="14527102" wp14:editId="521DD5BE">
          <wp:simplePos x="0" y="0"/>
          <wp:positionH relativeFrom="page">
            <wp:posOffset>4986020</wp:posOffset>
          </wp:positionH>
          <wp:positionV relativeFrom="page">
            <wp:posOffset>1954</wp:posOffset>
          </wp:positionV>
          <wp:extent cx="2561915" cy="1130300"/>
          <wp:effectExtent l="0" t="0" r="0" b="0"/>
          <wp:wrapNone/>
          <wp:docPr id="1201853183" name="Afbeelding 120185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2561915"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FE8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ED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603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549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C65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76B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21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8873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4EA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E00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36B15"/>
    <w:multiLevelType w:val="hybridMultilevel"/>
    <w:tmpl w:val="FCD065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A503C4"/>
    <w:multiLevelType w:val="multilevel"/>
    <w:tmpl w:val="5EE62714"/>
    <w:lvl w:ilvl="0">
      <w:start w:val="3"/>
      <w:numFmt w:val="decimal"/>
      <w:lvlText w:val="%1."/>
      <w:lvlJc w:val="left"/>
      <w:pPr>
        <w:tabs>
          <w:tab w:val="num" w:pos="643"/>
        </w:tabs>
        <w:ind w:left="643" w:hanging="360"/>
      </w:pPr>
      <w:rPr>
        <w:b/>
      </w:r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 w15:restartNumberingAfterBreak="0">
    <w:nsid w:val="0C525483"/>
    <w:multiLevelType w:val="hybridMultilevel"/>
    <w:tmpl w:val="0D6098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0CB53696"/>
    <w:multiLevelType w:val="hybridMultilevel"/>
    <w:tmpl w:val="A932739E"/>
    <w:lvl w:ilvl="0" w:tplc="CF7C75C2">
      <w:start w:val="18"/>
      <w:numFmt w:val="bullet"/>
      <w:lvlText w:val="-"/>
      <w:lvlJc w:val="left"/>
      <w:pPr>
        <w:ind w:left="4635" w:hanging="360"/>
      </w:pPr>
      <w:rPr>
        <w:rFonts w:ascii="Calibri" w:eastAsiaTheme="minorHAnsi" w:hAnsi="Calibri" w:cs="Times New Roman" w:hint="default"/>
      </w:rPr>
    </w:lvl>
    <w:lvl w:ilvl="1" w:tplc="04130003" w:tentative="1">
      <w:start w:val="1"/>
      <w:numFmt w:val="bullet"/>
      <w:lvlText w:val="o"/>
      <w:lvlJc w:val="left"/>
      <w:pPr>
        <w:ind w:left="5355" w:hanging="360"/>
      </w:pPr>
      <w:rPr>
        <w:rFonts w:ascii="Courier New" w:hAnsi="Courier New" w:cs="Courier New" w:hint="default"/>
      </w:rPr>
    </w:lvl>
    <w:lvl w:ilvl="2" w:tplc="04130005" w:tentative="1">
      <w:start w:val="1"/>
      <w:numFmt w:val="bullet"/>
      <w:lvlText w:val=""/>
      <w:lvlJc w:val="left"/>
      <w:pPr>
        <w:ind w:left="6075" w:hanging="360"/>
      </w:pPr>
      <w:rPr>
        <w:rFonts w:ascii="Wingdings" w:hAnsi="Wingdings" w:hint="default"/>
      </w:rPr>
    </w:lvl>
    <w:lvl w:ilvl="3" w:tplc="04130001" w:tentative="1">
      <w:start w:val="1"/>
      <w:numFmt w:val="bullet"/>
      <w:lvlText w:val=""/>
      <w:lvlJc w:val="left"/>
      <w:pPr>
        <w:ind w:left="6795" w:hanging="360"/>
      </w:pPr>
      <w:rPr>
        <w:rFonts w:ascii="Symbol" w:hAnsi="Symbol" w:hint="default"/>
      </w:rPr>
    </w:lvl>
    <w:lvl w:ilvl="4" w:tplc="04130003" w:tentative="1">
      <w:start w:val="1"/>
      <w:numFmt w:val="bullet"/>
      <w:lvlText w:val="o"/>
      <w:lvlJc w:val="left"/>
      <w:pPr>
        <w:ind w:left="7515" w:hanging="360"/>
      </w:pPr>
      <w:rPr>
        <w:rFonts w:ascii="Courier New" w:hAnsi="Courier New" w:cs="Courier New" w:hint="default"/>
      </w:rPr>
    </w:lvl>
    <w:lvl w:ilvl="5" w:tplc="04130005" w:tentative="1">
      <w:start w:val="1"/>
      <w:numFmt w:val="bullet"/>
      <w:lvlText w:val=""/>
      <w:lvlJc w:val="left"/>
      <w:pPr>
        <w:ind w:left="8235" w:hanging="360"/>
      </w:pPr>
      <w:rPr>
        <w:rFonts w:ascii="Wingdings" w:hAnsi="Wingdings" w:hint="default"/>
      </w:rPr>
    </w:lvl>
    <w:lvl w:ilvl="6" w:tplc="04130001" w:tentative="1">
      <w:start w:val="1"/>
      <w:numFmt w:val="bullet"/>
      <w:lvlText w:val=""/>
      <w:lvlJc w:val="left"/>
      <w:pPr>
        <w:ind w:left="8955" w:hanging="360"/>
      </w:pPr>
      <w:rPr>
        <w:rFonts w:ascii="Symbol" w:hAnsi="Symbol" w:hint="default"/>
      </w:rPr>
    </w:lvl>
    <w:lvl w:ilvl="7" w:tplc="04130003" w:tentative="1">
      <w:start w:val="1"/>
      <w:numFmt w:val="bullet"/>
      <w:lvlText w:val="o"/>
      <w:lvlJc w:val="left"/>
      <w:pPr>
        <w:ind w:left="9675" w:hanging="360"/>
      </w:pPr>
      <w:rPr>
        <w:rFonts w:ascii="Courier New" w:hAnsi="Courier New" w:cs="Courier New" w:hint="default"/>
      </w:rPr>
    </w:lvl>
    <w:lvl w:ilvl="8" w:tplc="04130005" w:tentative="1">
      <w:start w:val="1"/>
      <w:numFmt w:val="bullet"/>
      <w:lvlText w:val=""/>
      <w:lvlJc w:val="left"/>
      <w:pPr>
        <w:ind w:left="10395" w:hanging="360"/>
      </w:pPr>
      <w:rPr>
        <w:rFonts w:ascii="Wingdings" w:hAnsi="Wingdings" w:hint="default"/>
      </w:rPr>
    </w:lvl>
  </w:abstractNum>
  <w:abstractNum w:abstractNumId="14" w15:restartNumberingAfterBreak="0">
    <w:nsid w:val="12DE7453"/>
    <w:multiLevelType w:val="multilevel"/>
    <w:tmpl w:val="E2FA20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967627"/>
    <w:multiLevelType w:val="multilevel"/>
    <w:tmpl w:val="2BC0C3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6F5AB0"/>
    <w:multiLevelType w:val="hybridMultilevel"/>
    <w:tmpl w:val="9BC68C4C"/>
    <w:lvl w:ilvl="0" w:tplc="BD5A9916">
      <w:start w:val="1"/>
      <w:numFmt w:val="bullet"/>
      <w:pStyle w:val="NXTbroodteks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1AAB57DC"/>
    <w:multiLevelType w:val="hybridMultilevel"/>
    <w:tmpl w:val="B65C6F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28992DAC"/>
    <w:multiLevelType w:val="hybridMultilevel"/>
    <w:tmpl w:val="CE867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667816"/>
    <w:multiLevelType w:val="multilevel"/>
    <w:tmpl w:val="87EE4EE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E90CA7"/>
    <w:multiLevelType w:val="hybridMultilevel"/>
    <w:tmpl w:val="300480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36B03667"/>
    <w:multiLevelType w:val="hybridMultilevel"/>
    <w:tmpl w:val="CABE80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39D14514"/>
    <w:multiLevelType w:val="hybridMultilevel"/>
    <w:tmpl w:val="891C6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E767B8"/>
    <w:multiLevelType w:val="hybridMultilevel"/>
    <w:tmpl w:val="156C4C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A34085"/>
    <w:multiLevelType w:val="hybridMultilevel"/>
    <w:tmpl w:val="FF0CFD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B0011D8"/>
    <w:multiLevelType w:val="multilevel"/>
    <w:tmpl w:val="66BE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AF14DF"/>
    <w:multiLevelType w:val="multilevel"/>
    <w:tmpl w:val="CB749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542AD5"/>
    <w:multiLevelType w:val="multilevel"/>
    <w:tmpl w:val="1BAAA87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B7ABB"/>
    <w:multiLevelType w:val="hybridMultilevel"/>
    <w:tmpl w:val="7C52E5F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2191687"/>
    <w:multiLevelType w:val="hybridMultilevel"/>
    <w:tmpl w:val="3CEECB3E"/>
    <w:lvl w:ilvl="0" w:tplc="99C82B6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98554A"/>
    <w:multiLevelType w:val="hybridMultilevel"/>
    <w:tmpl w:val="AA74ACBA"/>
    <w:lvl w:ilvl="0" w:tplc="F5928FBE">
      <w:start w:val="1"/>
      <w:numFmt w:val="bullet"/>
      <w:lvlText w:val=""/>
      <w:lvlJc w:val="left"/>
      <w:pPr>
        <w:ind w:left="3119" w:hanging="284"/>
      </w:pPr>
      <w:rPr>
        <w:rFonts w:ascii="Symbol" w:hAnsi="Symbol" w:hint="default"/>
        <w:b w:val="0"/>
        <w:bCs w:val="0"/>
        <w:i w:val="0"/>
        <w:iCs w:val="0"/>
        <w:caps w:val="0"/>
        <w:smallCaps w:val="0"/>
        <w:strike w:val="0"/>
        <w:dstrike w:val="0"/>
        <w:outline w:val="0"/>
        <w:shadow w:val="0"/>
        <w:emboss w:val="0"/>
        <w:imprint w:val="0"/>
        <w:noProof w:val="0"/>
        <w:vanish w:val="0"/>
        <w:color w:val="0E498D"/>
        <w:spacing w:val="0"/>
        <w:kern w:val="0"/>
        <w:position w:val="0"/>
        <w:sz w:val="1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abstractNum w:abstractNumId="31" w15:restartNumberingAfterBreak="0">
    <w:nsid w:val="72597E35"/>
    <w:multiLevelType w:val="hybridMultilevel"/>
    <w:tmpl w:val="7D98A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C61E48"/>
    <w:multiLevelType w:val="hybridMultilevel"/>
    <w:tmpl w:val="0CD0D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7073EF"/>
    <w:multiLevelType w:val="hybridMultilevel"/>
    <w:tmpl w:val="36829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4126071">
    <w:abstractNumId w:val="30"/>
  </w:num>
  <w:num w:numId="2" w16cid:durableId="1180319635">
    <w:abstractNumId w:val="30"/>
  </w:num>
  <w:num w:numId="3" w16cid:durableId="718556956">
    <w:abstractNumId w:val="13"/>
  </w:num>
  <w:num w:numId="4" w16cid:durableId="7029833">
    <w:abstractNumId w:val="7"/>
  </w:num>
  <w:num w:numId="5" w16cid:durableId="28530754">
    <w:abstractNumId w:val="0"/>
  </w:num>
  <w:num w:numId="6" w16cid:durableId="1734036886">
    <w:abstractNumId w:val="1"/>
  </w:num>
  <w:num w:numId="7" w16cid:durableId="46539569">
    <w:abstractNumId w:val="2"/>
  </w:num>
  <w:num w:numId="8" w16cid:durableId="1289045981">
    <w:abstractNumId w:val="3"/>
  </w:num>
  <w:num w:numId="9" w16cid:durableId="169418339">
    <w:abstractNumId w:val="8"/>
  </w:num>
  <w:num w:numId="10" w16cid:durableId="317000080">
    <w:abstractNumId w:val="4"/>
  </w:num>
  <w:num w:numId="11" w16cid:durableId="1425104852">
    <w:abstractNumId w:val="5"/>
  </w:num>
  <w:num w:numId="12" w16cid:durableId="771097152">
    <w:abstractNumId w:val="6"/>
  </w:num>
  <w:num w:numId="13" w16cid:durableId="713846282">
    <w:abstractNumId w:val="9"/>
  </w:num>
  <w:num w:numId="14" w16cid:durableId="348606433">
    <w:abstractNumId w:val="29"/>
  </w:num>
  <w:num w:numId="15" w16cid:durableId="2113552881">
    <w:abstractNumId w:val="15"/>
  </w:num>
  <w:num w:numId="16" w16cid:durableId="1599170202">
    <w:abstractNumId w:val="27"/>
  </w:num>
  <w:num w:numId="17" w16cid:durableId="427240084">
    <w:abstractNumId w:val="11"/>
  </w:num>
  <w:num w:numId="18" w16cid:durableId="1058941213">
    <w:abstractNumId w:val="25"/>
  </w:num>
  <w:num w:numId="19" w16cid:durableId="867329790">
    <w:abstractNumId w:val="19"/>
  </w:num>
  <w:num w:numId="20" w16cid:durableId="1946960762">
    <w:abstractNumId w:val="14"/>
  </w:num>
  <w:num w:numId="21" w16cid:durableId="1924952028">
    <w:abstractNumId w:val="33"/>
  </w:num>
  <w:num w:numId="22" w16cid:durableId="2093309339">
    <w:abstractNumId w:val="20"/>
  </w:num>
  <w:num w:numId="23" w16cid:durableId="947810095">
    <w:abstractNumId w:val="32"/>
  </w:num>
  <w:num w:numId="24" w16cid:durableId="1830946992">
    <w:abstractNumId w:val="22"/>
  </w:num>
  <w:num w:numId="25" w16cid:durableId="152836312">
    <w:abstractNumId w:val="24"/>
  </w:num>
  <w:num w:numId="26" w16cid:durableId="1675062329">
    <w:abstractNumId w:val="18"/>
  </w:num>
  <w:num w:numId="27" w16cid:durableId="709306346">
    <w:abstractNumId w:val="31"/>
  </w:num>
  <w:num w:numId="28" w16cid:durableId="912810188">
    <w:abstractNumId w:val="23"/>
  </w:num>
  <w:num w:numId="29" w16cid:durableId="14308768">
    <w:abstractNumId w:val="17"/>
  </w:num>
  <w:num w:numId="30" w16cid:durableId="1254512654">
    <w:abstractNumId w:val="21"/>
  </w:num>
  <w:num w:numId="31" w16cid:durableId="491456809">
    <w:abstractNumId w:val="12"/>
  </w:num>
  <w:num w:numId="32" w16cid:durableId="1033119290">
    <w:abstractNumId w:val="28"/>
  </w:num>
  <w:num w:numId="33" w16cid:durableId="2005038365">
    <w:abstractNumId w:val="16"/>
  </w:num>
  <w:num w:numId="34" w16cid:durableId="793520139">
    <w:abstractNumId w:val="26"/>
  </w:num>
  <w:num w:numId="35" w16cid:durableId="2099909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F0"/>
    <w:rsid w:val="0002449F"/>
    <w:rsid w:val="00037405"/>
    <w:rsid w:val="00057D1D"/>
    <w:rsid w:val="0008477D"/>
    <w:rsid w:val="000A2D0F"/>
    <w:rsid w:val="000A73B4"/>
    <w:rsid w:val="000F120E"/>
    <w:rsid w:val="000F3E98"/>
    <w:rsid w:val="0016412E"/>
    <w:rsid w:val="0016476F"/>
    <w:rsid w:val="001708DD"/>
    <w:rsid w:val="00185328"/>
    <w:rsid w:val="00187664"/>
    <w:rsid w:val="001B5BEE"/>
    <w:rsid w:val="001E3D58"/>
    <w:rsid w:val="001F3FED"/>
    <w:rsid w:val="00200825"/>
    <w:rsid w:val="00210D92"/>
    <w:rsid w:val="00223B1F"/>
    <w:rsid w:val="00226379"/>
    <w:rsid w:val="00244F58"/>
    <w:rsid w:val="00266889"/>
    <w:rsid w:val="00276B68"/>
    <w:rsid w:val="002805C1"/>
    <w:rsid w:val="002822ED"/>
    <w:rsid w:val="0029448A"/>
    <w:rsid w:val="00294C59"/>
    <w:rsid w:val="00297B7C"/>
    <w:rsid w:val="002C5EF0"/>
    <w:rsid w:val="002E6270"/>
    <w:rsid w:val="002F02AE"/>
    <w:rsid w:val="00301A07"/>
    <w:rsid w:val="00322406"/>
    <w:rsid w:val="00351D01"/>
    <w:rsid w:val="00375C3B"/>
    <w:rsid w:val="003A4A14"/>
    <w:rsid w:val="003E16E8"/>
    <w:rsid w:val="003F1F87"/>
    <w:rsid w:val="00402749"/>
    <w:rsid w:val="0041263B"/>
    <w:rsid w:val="004150FF"/>
    <w:rsid w:val="004432C4"/>
    <w:rsid w:val="004516F6"/>
    <w:rsid w:val="00455D70"/>
    <w:rsid w:val="004844F4"/>
    <w:rsid w:val="0048735A"/>
    <w:rsid w:val="004B0EFD"/>
    <w:rsid w:val="004D0E32"/>
    <w:rsid w:val="004F1E87"/>
    <w:rsid w:val="0053699D"/>
    <w:rsid w:val="00565EA0"/>
    <w:rsid w:val="005820F3"/>
    <w:rsid w:val="00583A85"/>
    <w:rsid w:val="00596C4C"/>
    <w:rsid w:val="005E4655"/>
    <w:rsid w:val="005F72C7"/>
    <w:rsid w:val="00615718"/>
    <w:rsid w:val="006305DF"/>
    <w:rsid w:val="00645D35"/>
    <w:rsid w:val="00652393"/>
    <w:rsid w:val="006833E8"/>
    <w:rsid w:val="0069077E"/>
    <w:rsid w:val="006D2A3B"/>
    <w:rsid w:val="006F5800"/>
    <w:rsid w:val="00721440"/>
    <w:rsid w:val="007244D8"/>
    <w:rsid w:val="00741214"/>
    <w:rsid w:val="00790B4F"/>
    <w:rsid w:val="007A0B33"/>
    <w:rsid w:val="007A1541"/>
    <w:rsid w:val="007B0177"/>
    <w:rsid w:val="007B3BC3"/>
    <w:rsid w:val="007B6E5A"/>
    <w:rsid w:val="007B7649"/>
    <w:rsid w:val="007E440A"/>
    <w:rsid w:val="007E4C58"/>
    <w:rsid w:val="007E6BCD"/>
    <w:rsid w:val="00813951"/>
    <w:rsid w:val="00823C0B"/>
    <w:rsid w:val="00837260"/>
    <w:rsid w:val="00842FD1"/>
    <w:rsid w:val="0086402B"/>
    <w:rsid w:val="008B1F80"/>
    <w:rsid w:val="008D54A8"/>
    <w:rsid w:val="00902BBD"/>
    <w:rsid w:val="00906636"/>
    <w:rsid w:val="00954728"/>
    <w:rsid w:val="009666D7"/>
    <w:rsid w:val="00975240"/>
    <w:rsid w:val="009843D8"/>
    <w:rsid w:val="00993408"/>
    <w:rsid w:val="0099431E"/>
    <w:rsid w:val="009B7E63"/>
    <w:rsid w:val="009C22D3"/>
    <w:rsid w:val="009D7F04"/>
    <w:rsid w:val="009F725C"/>
    <w:rsid w:val="00A52E2D"/>
    <w:rsid w:val="00A550A1"/>
    <w:rsid w:val="00A5664F"/>
    <w:rsid w:val="00A64CFE"/>
    <w:rsid w:val="00A77C40"/>
    <w:rsid w:val="00AC6991"/>
    <w:rsid w:val="00AD1C78"/>
    <w:rsid w:val="00AD73AB"/>
    <w:rsid w:val="00B23F75"/>
    <w:rsid w:val="00B25DE9"/>
    <w:rsid w:val="00B270C8"/>
    <w:rsid w:val="00B33B5F"/>
    <w:rsid w:val="00B51807"/>
    <w:rsid w:val="00B562F5"/>
    <w:rsid w:val="00B8179D"/>
    <w:rsid w:val="00B84FDC"/>
    <w:rsid w:val="00BC2AEF"/>
    <w:rsid w:val="00BD4543"/>
    <w:rsid w:val="00C37531"/>
    <w:rsid w:val="00C70C59"/>
    <w:rsid w:val="00CF2D06"/>
    <w:rsid w:val="00CF5D34"/>
    <w:rsid w:val="00D332AA"/>
    <w:rsid w:val="00DA6D0B"/>
    <w:rsid w:val="00DB2F8F"/>
    <w:rsid w:val="00DB7519"/>
    <w:rsid w:val="00DD7A86"/>
    <w:rsid w:val="00E07212"/>
    <w:rsid w:val="00E12BDB"/>
    <w:rsid w:val="00E30BEC"/>
    <w:rsid w:val="00E36B74"/>
    <w:rsid w:val="00E370F8"/>
    <w:rsid w:val="00E86C69"/>
    <w:rsid w:val="00E93CC7"/>
    <w:rsid w:val="00EC10B7"/>
    <w:rsid w:val="00EC141D"/>
    <w:rsid w:val="00EC46FD"/>
    <w:rsid w:val="00ED0501"/>
    <w:rsid w:val="00EF6799"/>
    <w:rsid w:val="00EF7271"/>
    <w:rsid w:val="00F327C3"/>
    <w:rsid w:val="00F87BC0"/>
    <w:rsid w:val="00FA0122"/>
    <w:rsid w:val="00FB482D"/>
    <w:rsid w:val="00FC31D7"/>
    <w:rsid w:val="00FC4FB2"/>
    <w:rsid w:val="00FF7D79"/>
    <w:rsid w:val="5911052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686AC"/>
  <w15:chartTrackingRefBased/>
  <w15:docId w15:val="{4436529B-5DCE-4BFC-8448-7E77AF08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T Commons" w:eastAsiaTheme="minorHAnsi" w:hAnsi="TT Commons" w:cs="Times New Roman (Hoofdtekst CS)"/>
        <w:color w:val="000000" w:themeColor="text1"/>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5EF0"/>
    <w:pPr>
      <w:spacing w:after="160" w:line="259" w:lineRule="auto"/>
    </w:pPr>
    <w:rPr>
      <w:rFonts w:asciiTheme="minorHAnsi" w:hAnsiTheme="minorHAnsi" w:cstheme="minorBidi"/>
      <w:color w:val="auto"/>
      <w:sz w:val="22"/>
      <w:szCs w:val="22"/>
    </w:rPr>
  </w:style>
  <w:style w:type="paragraph" w:styleId="Kop1">
    <w:name w:val="heading 1"/>
    <w:basedOn w:val="Standaard"/>
    <w:next w:val="Standaard"/>
    <w:link w:val="Kop1Char"/>
    <w:uiPriority w:val="9"/>
    <w:qFormat/>
    <w:rsid w:val="002C5E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823C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uiPriority w:val="99"/>
    <w:unhideWhenUsed/>
    <w:qFormat/>
    <w:rsid w:val="00B51807"/>
    <w:pPr>
      <w:tabs>
        <w:tab w:val="center" w:pos="4536"/>
        <w:tab w:val="right" w:pos="9072"/>
      </w:tabs>
    </w:pPr>
    <w:rPr>
      <w:b/>
      <w:sz w:val="18"/>
    </w:rPr>
  </w:style>
  <w:style w:type="character" w:customStyle="1" w:styleId="VoettekstChar">
    <w:name w:val="Voettekst Char"/>
    <w:basedOn w:val="Standaardalinea-lettertype"/>
    <w:link w:val="Voettekst"/>
    <w:uiPriority w:val="99"/>
    <w:rsid w:val="00B51807"/>
    <w:rPr>
      <w:rFonts w:ascii="TT Commons" w:hAnsi="TT Commons"/>
      <w:color w:val="0E498D"/>
      <w:sz w:val="18"/>
    </w:rPr>
  </w:style>
  <w:style w:type="paragraph" w:styleId="Voetnoottekst">
    <w:name w:val="footnote text"/>
    <w:basedOn w:val="Standaard"/>
    <w:link w:val="VoetnoottekstChar"/>
    <w:autoRedefine/>
    <w:uiPriority w:val="99"/>
    <w:semiHidden/>
    <w:unhideWhenUsed/>
    <w:qFormat/>
    <w:rsid w:val="00B51807"/>
    <w:rPr>
      <w:rFonts w:cs="Times New Roman"/>
      <w:b/>
      <w:sz w:val="16"/>
      <w:szCs w:val="20"/>
    </w:rPr>
  </w:style>
  <w:style w:type="character" w:customStyle="1" w:styleId="VoetnoottekstChar">
    <w:name w:val="Voetnoottekst Char"/>
    <w:basedOn w:val="Standaardalinea-lettertype"/>
    <w:link w:val="Voetnoottekst"/>
    <w:uiPriority w:val="99"/>
    <w:semiHidden/>
    <w:rsid w:val="00B51807"/>
    <w:rPr>
      <w:rFonts w:ascii="TT Commons" w:hAnsi="TT Commons" w:cs="Times New Roman"/>
      <w:sz w:val="16"/>
      <w:szCs w:val="20"/>
    </w:rPr>
  </w:style>
  <w:style w:type="table" w:customStyle="1" w:styleId="Nuovotabel7kol">
    <w:name w:val="Nuovo tabel 7 kol"/>
    <w:basedOn w:val="Onopgemaaktetabel2"/>
    <w:uiPriority w:val="99"/>
    <w:rsid w:val="00B51807"/>
    <w:rPr>
      <w:color w:val="auto"/>
      <w:sz w:val="18"/>
      <w:szCs w:val="20"/>
      <w:lang w:val="en-US" w:eastAsia="nl-NL"/>
    </w:rPr>
    <w:tblPr>
      <w:tblBorders>
        <w:top w:val="single" w:sz="2" w:space="0" w:color="0E498D"/>
        <w:bottom w:val="single" w:sz="2" w:space="0" w:color="0E498D"/>
      </w:tblBorders>
    </w:tblPr>
    <w:tcPr>
      <w:shd w:val="clear" w:color="auto" w:fill="auto"/>
      <w:tcMar>
        <w:left w:w="0" w:type="dxa"/>
        <w:right w:w="0" w:type="dxa"/>
      </w:tcMa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2">
    <w:name w:val="Plain Table 2"/>
    <w:basedOn w:val="Standaardtabel"/>
    <w:uiPriority w:val="42"/>
    <w:rsid w:val="00B518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tekst">
    <w:name w:val="header"/>
    <w:basedOn w:val="Standaard"/>
    <w:link w:val="KoptekstChar"/>
    <w:uiPriority w:val="99"/>
    <w:unhideWhenUsed/>
    <w:rsid w:val="00A550A1"/>
    <w:pPr>
      <w:tabs>
        <w:tab w:val="center" w:pos="4536"/>
        <w:tab w:val="right" w:pos="9072"/>
      </w:tabs>
    </w:pPr>
  </w:style>
  <w:style w:type="character" w:customStyle="1" w:styleId="KoptekstChar">
    <w:name w:val="Koptekst Char"/>
    <w:basedOn w:val="Standaardalinea-lettertype"/>
    <w:link w:val="Koptekst"/>
    <w:uiPriority w:val="99"/>
    <w:rsid w:val="00A550A1"/>
    <w:rPr>
      <w:rFonts w:ascii="Lato" w:hAnsi="Lato" w:cs="Times New Roman (Hoofdtekst CS)"/>
      <w:color w:val="000000" w:themeColor="text1"/>
    </w:rPr>
  </w:style>
  <w:style w:type="character" w:styleId="Hyperlink">
    <w:name w:val="Hyperlink"/>
    <w:basedOn w:val="Standaardalinea-lettertype"/>
    <w:uiPriority w:val="99"/>
    <w:unhideWhenUsed/>
    <w:rsid w:val="00652393"/>
    <w:rPr>
      <w:color w:val="0563C1" w:themeColor="hyperlink"/>
      <w:u w:val="single"/>
    </w:rPr>
  </w:style>
  <w:style w:type="character" w:styleId="Onopgelostemelding">
    <w:name w:val="Unresolved Mention"/>
    <w:basedOn w:val="Standaardalinea-lettertype"/>
    <w:uiPriority w:val="99"/>
    <w:semiHidden/>
    <w:unhideWhenUsed/>
    <w:rsid w:val="00652393"/>
    <w:rPr>
      <w:color w:val="605E5C"/>
      <w:shd w:val="clear" w:color="auto" w:fill="E1DFDD"/>
    </w:rPr>
  </w:style>
  <w:style w:type="paragraph" w:customStyle="1" w:styleId="Adres">
    <w:name w:val="Adres"/>
    <w:basedOn w:val="Standaard"/>
    <w:uiPriority w:val="4"/>
    <w:qFormat/>
    <w:rsid w:val="007B3BC3"/>
    <w:rPr>
      <w:rFonts w:ascii="Tahoma" w:eastAsia="Times New Roman" w:hAnsi="Tahoma" w:cs="Tahoma"/>
    </w:rPr>
  </w:style>
  <w:style w:type="paragraph" w:styleId="Datum">
    <w:name w:val="Date"/>
    <w:basedOn w:val="Standaard"/>
    <w:next w:val="Aanhef"/>
    <w:link w:val="DatumChar"/>
    <w:uiPriority w:val="4"/>
    <w:qFormat/>
    <w:rsid w:val="007B3BC3"/>
    <w:pPr>
      <w:spacing w:before="240" w:after="240" w:line="276" w:lineRule="auto"/>
    </w:pPr>
    <w:rPr>
      <w:rFonts w:ascii="Tahoma" w:eastAsia="Times New Roman" w:hAnsi="Tahoma" w:cs="Tahoma"/>
    </w:rPr>
  </w:style>
  <w:style w:type="character" w:customStyle="1" w:styleId="DatumChar">
    <w:name w:val="Datum Char"/>
    <w:basedOn w:val="Standaardalinea-lettertype"/>
    <w:link w:val="Datum"/>
    <w:uiPriority w:val="4"/>
    <w:rsid w:val="007B3BC3"/>
    <w:rPr>
      <w:rFonts w:ascii="Tahoma" w:eastAsia="Times New Roman" w:hAnsi="Tahoma" w:cs="Tahoma"/>
      <w:color w:val="auto"/>
      <w:sz w:val="22"/>
      <w:szCs w:val="22"/>
    </w:rPr>
  </w:style>
  <w:style w:type="paragraph" w:styleId="Aanhef">
    <w:name w:val="Salutation"/>
    <w:basedOn w:val="Standaard"/>
    <w:next w:val="Standaard"/>
    <w:link w:val="AanhefChar"/>
    <w:uiPriority w:val="5"/>
    <w:qFormat/>
    <w:rsid w:val="007B3BC3"/>
    <w:pPr>
      <w:spacing w:before="480" w:after="240" w:line="276" w:lineRule="auto"/>
      <w:contextualSpacing/>
    </w:pPr>
    <w:rPr>
      <w:rFonts w:ascii="Tahoma" w:eastAsia="Times New Roman" w:hAnsi="Tahoma" w:cs="Tahoma"/>
    </w:rPr>
  </w:style>
  <w:style w:type="character" w:customStyle="1" w:styleId="AanhefChar">
    <w:name w:val="Aanhef Char"/>
    <w:basedOn w:val="Standaardalinea-lettertype"/>
    <w:link w:val="Aanhef"/>
    <w:uiPriority w:val="5"/>
    <w:rsid w:val="007B3BC3"/>
    <w:rPr>
      <w:rFonts w:ascii="Tahoma" w:eastAsia="Times New Roman" w:hAnsi="Tahoma" w:cs="Tahoma"/>
      <w:color w:val="auto"/>
      <w:sz w:val="22"/>
      <w:szCs w:val="22"/>
    </w:rPr>
  </w:style>
  <w:style w:type="paragraph" w:styleId="Afsluiting">
    <w:name w:val="Closing"/>
    <w:basedOn w:val="Standaard"/>
    <w:next w:val="Standaard"/>
    <w:link w:val="AfsluitingChar"/>
    <w:uiPriority w:val="6"/>
    <w:qFormat/>
    <w:rsid w:val="007B3BC3"/>
    <w:pPr>
      <w:spacing w:before="400" w:after="1000" w:line="276" w:lineRule="auto"/>
    </w:pPr>
    <w:rPr>
      <w:rFonts w:ascii="Tahoma" w:eastAsia="Times New Roman" w:hAnsi="Tahoma" w:cs="Tahoma"/>
    </w:rPr>
  </w:style>
  <w:style w:type="character" w:customStyle="1" w:styleId="AfsluitingChar">
    <w:name w:val="Afsluiting Char"/>
    <w:basedOn w:val="Standaardalinea-lettertype"/>
    <w:link w:val="Afsluiting"/>
    <w:uiPriority w:val="6"/>
    <w:rsid w:val="007B3BC3"/>
    <w:rPr>
      <w:rFonts w:ascii="Tahoma" w:eastAsia="Times New Roman" w:hAnsi="Tahoma" w:cs="Tahoma"/>
      <w:color w:val="auto"/>
      <w:sz w:val="22"/>
      <w:szCs w:val="22"/>
    </w:rPr>
  </w:style>
  <w:style w:type="paragraph" w:styleId="Handtekening">
    <w:name w:val="Signature"/>
    <w:basedOn w:val="Standaard"/>
    <w:link w:val="HandtekeningChar"/>
    <w:uiPriority w:val="6"/>
    <w:unhideWhenUsed/>
    <w:rsid w:val="007B3BC3"/>
    <w:rPr>
      <w:rFonts w:ascii="Tahoma" w:eastAsia="Times New Roman" w:hAnsi="Tahoma" w:cs="Tahoma"/>
    </w:rPr>
  </w:style>
  <w:style w:type="character" w:customStyle="1" w:styleId="HandtekeningChar">
    <w:name w:val="Handtekening Char"/>
    <w:basedOn w:val="Standaardalinea-lettertype"/>
    <w:link w:val="Handtekening"/>
    <w:uiPriority w:val="6"/>
    <w:rsid w:val="007B3BC3"/>
    <w:rPr>
      <w:rFonts w:ascii="Tahoma" w:eastAsia="Times New Roman" w:hAnsi="Tahoma" w:cs="Tahoma"/>
      <w:color w:val="auto"/>
      <w:sz w:val="22"/>
      <w:szCs w:val="22"/>
    </w:rPr>
  </w:style>
  <w:style w:type="paragraph" w:customStyle="1" w:styleId="NXTbroodtekst">
    <w:name w:val="NXT broodtekst"/>
    <w:basedOn w:val="Standaard"/>
    <w:autoRedefine/>
    <w:qFormat/>
    <w:rsid w:val="007A0B33"/>
    <w:pPr>
      <w:numPr>
        <w:numId w:val="33"/>
      </w:numPr>
    </w:pPr>
    <w:rPr>
      <w:rFonts w:ascii="Arial" w:hAnsi="Arial" w:cs="Arial"/>
      <w:b/>
      <w:bCs/>
      <w:color w:val="333333"/>
      <w:sz w:val="20"/>
      <w:szCs w:val="20"/>
      <w:shd w:val="clear" w:color="auto" w:fill="FFFFFF"/>
    </w:rPr>
  </w:style>
  <w:style w:type="paragraph" w:customStyle="1" w:styleId="Basisalinea">
    <w:name w:val="[Basisalinea]"/>
    <w:basedOn w:val="Standaard"/>
    <w:uiPriority w:val="99"/>
    <w:rsid w:val="00954728"/>
    <w:pPr>
      <w:autoSpaceDE w:val="0"/>
      <w:autoSpaceDN w:val="0"/>
      <w:adjustRightInd w:val="0"/>
      <w:spacing w:line="288" w:lineRule="auto"/>
      <w:textAlignment w:val="center"/>
    </w:pPr>
    <w:rPr>
      <w:rFonts w:ascii="Minion Pro" w:hAnsi="Minion Pro" w:cs="Minion Pro"/>
      <w:color w:val="000000"/>
    </w:rPr>
  </w:style>
  <w:style w:type="paragraph" w:customStyle="1" w:styleId="NXTAdresblokbriefpapier">
    <w:name w:val="NXT Adresblok briefpapier"/>
    <w:basedOn w:val="Standaard"/>
    <w:autoRedefine/>
    <w:qFormat/>
    <w:rsid w:val="004150FF"/>
    <w:rPr>
      <w:sz w:val="18"/>
      <w:szCs w:val="18"/>
    </w:rPr>
  </w:style>
  <w:style w:type="paragraph" w:styleId="Ondertitel">
    <w:name w:val="Subtitle"/>
    <w:basedOn w:val="Standaard"/>
    <w:next w:val="Standaard"/>
    <w:link w:val="OndertitelChar"/>
    <w:uiPriority w:val="11"/>
    <w:qFormat/>
    <w:rsid w:val="002C5EF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C5EF0"/>
    <w:rPr>
      <w:rFonts w:asciiTheme="minorHAnsi" w:eastAsiaTheme="minorEastAsia" w:hAnsiTheme="minorHAnsi" w:cstheme="minorBidi"/>
      <w:color w:val="5A5A5A" w:themeColor="text1" w:themeTint="A5"/>
      <w:spacing w:val="15"/>
      <w:sz w:val="22"/>
      <w:szCs w:val="22"/>
    </w:rPr>
  </w:style>
  <w:style w:type="character" w:customStyle="1" w:styleId="Kop1Char">
    <w:name w:val="Kop 1 Char"/>
    <w:basedOn w:val="Standaardalinea-lettertype"/>
    <w:link w:val="Kop1"/>
    <w:uiPriority w:val="9"/>
    <w:rsid w:val="002C5EF0"/>
    <w:rPr>
      <w:rFonts w:asciiTheme="majorHAnsi" w:eastAsiaTheme="majorEastAsia" w:hAnsiTheme="majorHAnsi" w:cstheme="majorBidi"/>
      <w:color w:val="2F5496" w:themeColor="accent1" w:themeShade="BF"/>
      <w:sz w:val="32"/>
      <w:szCs w:val="32"/>
    </w:rPr>
  </w:style>
  <w:style w:type="paragraph" w:styleId="Tekstzonderopmaak">
    <w:name w:val="Plain Text"/>
    <w:basedOn w:val="Standaard"/>
    <w:link w:val="TekstzonderopmaakChar"/>
    <w:uiPriority w:val="99"/>
    <w:unhideWhenUsed/>
    <w:rsid w:val="002C5EF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2C5EF0"/>
    <w:rPr>
      <w:rFonts w:ascii="Calibri" w:hAnsi="Calibri" w:cstheme="minorBidi"/>
      <w:color w:val="auto"/>
      <w:sz w:val="22"/>
      <w:szCs w:val="21"/>
    </w:rPr>
  </w:style>
  <w:style w:type="paragraph" w:customStyle="1" w:styleId="Default">
    <w:name w:val="Default"/>
    <w:rsid w:val="002C5EF0"/>
    <w:pPr>
      <w:autoSpaceDE w:val="0"/>
      <w:autoSpaceDN w:val="0"/>
      <w:adjustRightInd w:val="0"/>
    </w:pPr>
    <w:rPr>
      <w:rFonts w:ascii="Verdana" w:hAnsi="Verdana" w:cs="Verdana"/>
      <w:color w:val="000000"/>
    </w:rPr>
  </w:style>
  <w:style w:type="character" w:styleId="Zwaar">
    <w:name w:val="Strong"/>
    <w:basedOn w:val="Standaardalinea-lettertype"/>
    <w:uiPriority w:val="22"/>
    <w:qFormat/>
    <w:rsid w:val="00823C0B"/>
    <w:rPr>
      <w:b/>
      <w:bCs/>
    </w:rPr>
  </w:style>
  <w:style w:type="character" w:customStyle="1" w:styleId="Kop4Char">
    <w:name w:val="Kop 4 Char"/>
    <w:basedOn w:val="Standaardalinea-lettertype"/>
    <w:link w:val="Kop4"/>
    <w:uiPriority w:val="9"/>
    <w:semiHidden/>
    <w:rsid w:val="00823C0B"/>
    <w:rPr>
      <w:rFonts w:asciiTheme="majorHAnsi" w:eastAsiaTheme="majorEastAsia" w:hAnsiTheme="majorHAnsi" w:cstheme="majorBidi"/>
      <w:i/>
      <w:iCs/>
      <w:color w:val="2F5496" w:themeColor="accent1" w:themeShade="BF"/>
      <w:sz w:val="22"/>
      <w:szCs w:val="22"/>
    </w:rPr>
  </w:style>
  <w:style w:type="paragraph" w:styleId="Normaalweb">
    <w:name w:val="Normal (Web)"/>
    <w:basedOn w:val="Standaard"/>
    <w:uiPriority w:val="99"/>
    <w:semiHidden/>
    <w:unhideWhenUsed/>
    <w:rsid w:val="00823C0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23C0B"/>
    <w:pPr>
      <w:ind w:left="720"/>
      <w:contextualSpacing/>
    </w:pPr>
  </w:style>
  <w:style w:type="table" w:styleId="Tabelraster">
    <w:name w:val="Table Grid"/>
    <w:basedOn w:val="Standaardtabel"/>
    <w:uiPriority w:val="39"/>
    <w:rsid w:val="00B84FDC"/>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Schoonoord">
    <w:name w:val="Basistekst Schoonoord"/>
    <w:basedOn w:val="Standaard"/>
    <w:qFormat/>
    <w:rsid w:val="00C37531"/>
    <w:pPr>
      <w:spacing w:after="0" w:line="280" w:lineRule="atLeast"/>
    </w:pPr>
    <w:rPr>
      <w:rFonts w:ascii="Georgia" w:eastAsia="Times New Roman" w:hAnsi="Georgia" w:cs="Maiandra GD"/>
      <w:sz w:val="19"/>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denhuis\AppData\Local\Microsoft\Windows\INetCache\Content.Outlook\J3HQUD4B\NXT21%20briefpap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0d759e-dd1f-40f9-8226-cd476602112b">
      <Terms xmlns="http://schemas.microsoft.com/office/infopath/2007/PartnerControls"/>
    </lcf76f155ced4ddcb4097134ff3c332f>
    <TaxCatchAll xmlns="0c6d28c7-01c6-4efe-98a0-dbf868251c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140510461C54B9DB6DB5BDAFBF87A" ma:contentTypeVersion="14" ma:contentTypeDescription="Een nieuw document maken." ma:contentTypeScope="" ma:versionID="0b1bd8f928821cd879ab2b406c956de1">
  <xsd:schema xmlns:xsd="http://www.w3.org/2001/XMLSchema" xmlns:xs="http://www.w3.org/2001/XMLSchema" xmlns:p="http://schemas.microsoft.com/office/2006/metadata/properties" xmlns:ns2="ed0d759e-dd1f-40f9-8226-cd476602112b" xmlns:ns3="0c6d28c7-01c6-4efe-98a0-dbf868251c0d" targetNamespace="http://schemas.microsoft.com/office/2006/metadata/properties" ma:root="true" ma:fieldsID="9bbce3f82b2d1fb26b31c47ab8732efe" ns2:_="" ns3:_="">
    <xsd:import namespace="ed0d759e-dd1f-40f9-8226-cd476602112b"/>
    <xsd:import namespace="0c6d28c7-01c6-4efe-98a0-dbf868251c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d759e-dd1f-40f9-8226-cd4766021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56a380-4969-4fe2-af5c-8f1a560d33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6d28c7-01c6-4efe-98a0-dbf868251c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bfa0ec-1f20-40e2-8563-6953f5503663}" ma:internalName="TaxCatchAll" ma:showField="CatchAllData" ma:web="0c6d28c7-01c6-4efe-98a0-dbf868251c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D7666-E240-4D59-9A98-2E1A1E4B5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17FED-6870-472F-A593-4C5C8E4CA760}"/>
</file>

<file path=customXml/itemProps3.xml><?xml version="1.0" encoding="utf-8"?>
<ds:datastoreItem xmlns:ds="http://schemas.openxmlformats.org/officeDocument/2006/customXml" ds:itemID="{A2161BA9-1272-4526-933B-159890233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NXT21 briefpapier</Template>
  <TotalTime>0</TotalTime>
  <Pages>1</Pages>
  <Words>228</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Oldenhuis</dc:creator>
  <cp:keywords/>
  <dc:description/>
  <cp:lastModifiedBy>Luuk Achterberg</cp:lastModifiedBy>
  <cp:revision>2</cp:revision>
  <cp:lastPrinted>2021-01-08T06:32:00Z</cp:lastPrinted>
  <dcterms:created xsi:type="dcterms:W3CDTF">2025-01-15T14:08:00Z</dcterms:created>
  <dcterms:modified xsi:type="dcterms:W3CDTF">2025-01-15T14:08:00Z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0x010100917140510461C54B9DB6DB5BDAFBF87A</vt:lpwstr>
  </property>
</Properties>
</file>